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E6BFE" w14:textId="77777777" w:rsidR="00AF006F" w:rsidRDefault="00000000">
      <w:pPr>
        <w:pStyle w:val="Heading1"/>
      </w:pPr>
      <w:r>
        <w:lastRenderedPageBreak/>
        <w:t>4. SOP-03 — PEMINJAMAN DAN PENGEMBALIAN ALAT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01"/>
        <w:gridCol w:w="4901"/>
      </w:tblGrid>
      <w:tr w:rsidR="00AF006F" w14:paraId="2DD672F7" w14:textId="77777777">
        <w:trPr>
          <w:jc w:val="center"/>
        </w:trPr>
        <w:tc>
          <w:tcPr>
            <w:tcW w:w="4901" w:type="dxa"/>
            <w:shd w:val="clear" w:color="auto" w:fill="123B5D"/>
            <w:vAlign w:val="center"/>
          </w:tcPr>
          <w:p w14:paraId="0C11E0CB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Identitas</w:t>
            </w:r>
          </w:p>
        </w:tc>
        <w:tc>
          <w:tcPr>
            <w:tcW w:w="4901" w:type="dxa"/>
            <w:shd w:val="clear" w:color="auto" w:fill="123B5D"/>
            <w:vAlign w:val="center"/>
          </w:tcPr>
          <w:p w14:paraId="24E9866B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Keterangan</w:t>
            </w:r>
          </w:p>
        </w:tc>
      </w:tr>
      <w:tr w:rsidR="00AF006F" w14:paraId="0D15DEA9" w14:textId="77777777">
        <w:trPr>
          <w:jc w:val="center"/>
        </w:trPr>
        <w:tc>
          <w:tcPr>
            <w:tcW w:w="4901" w:type="dxa"/>
            <w:vAlign w:val="center"/>
          </w:tcPr>
          <w:p w14:paraId="17053B22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Kode SOP</w:t>
            </w:r>
          </w:p>
        </w:tc>
        <w:tc>
          <w:tcPr>
            <w:tcW w:w="4901" w:type="dxa"/>
            <w:vAlign w:val="center"/>
          </w:tcPr>
          <w:p w14:paraId="3EBA532E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SOP-03</w:t>
            </w:r>
          </w:p>
        </w:tc>
      </w:tr>
      <w:tr w:rsidR="00AF006F" w14:paraId="52BB0CB3" w14:textId="77777777">
        <w:trPr>
          <w:jc w:val="center"/>
        </w:trPr>
        <w:tc>
          <w:tcPr>
            <w:tcW w:w="4901" w:type="dxa"/>
            <w:vAlign w:val="center"/>
          </w:tcPr>
          <w:p w14:paraId="1B0BAFCC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Nama SOP</w:t>
            </w:r>
          </w:p>
        </w:tc>
        <w:tc>
          <w:tcPr>
            <w:tcW w:w="4901" w:type="dxa"/>
            <w:vAlign w:val="center"/>
          </w:tcPr>
          <w:p w14:paraId="2A63D3A4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Peminjaman Dan Pengembalian Alat</w:t>
            </w:r>
          </w:p>
        </w:tc>
      </w:tr>
      <w:tr w:rsidR="00AF006F" w14:paraId="2044F4F5" w14:textId="77777777">
        <w:trPr>
          <w:jc w:val="center"/>
        </w:trPr>
        <w:tc>
          <w:tcPr>
            <w:tcW w:w="4901" w:type="dxa"/>
            <w:vAlign w:val="center"/>
          </w:tcPr>
          <w:p w14:paraId="6CE30BDC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Pemilik Proses</w:t>
            </w:r>
          </w:p>
        </w:tc>
        <w:tc>
          <w:tcPr>
            <w:tcW w:w="4901" w:type="dxa"/>
            <w:vAlign w:val="center"/>
          </w:tcPr>
          <w:p w14:paraId="5D4AF925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Guru/Peminjam dan Laboran/Teknisi.</w:t>
            </w:r>
          </w:p>
        </w:tc>
      </w:tr>
      <w:tr w:rsidR="00AF006F" w14:paraId="21854732" w14:textId="77777777">
        <w:trPr>
          <w:jc w:val="center"/>
        </w:trPr>
        <w:tc>
          <w:tcPr>
            <w:tcW w:w="4901" w:type="dxa"/>
            <w:vAlign w:val="center"/>
          </w:tcPr>
          <w:p w14:paraId="10761FCB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Status Dokumen</w:t>
            </w:r>
          </w:p>
        </w:tc>
        <w:tc>
          <w:tcPr>
            <w:tcW w:w="4901" w:type="dxa"/>
            <w:vAlign w:val="center"/>
          </w:tcPr>
          <w:p w14:paraId="1EAE587C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Berlaku setelah disahkan</w:t>
            </w:r>
          </w:p>
        </w:tc>
      </w:tr>
      <w:tr w:rsidR="00AF006F" w14:paraId="342A1044" w14:textId="77777777">
        <w:trPr>
          <w:jc w:val="center"/>
        </w:trPr>
        <w:tc>
          <w:tcPr>
            <w:tcW w:w="4901" w:type="dxa"/>
            <w:vAlign w:val="center"/>
          </w:tcPr>
          <w:p w14:paraId="1108FAD8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Media Rekaman</w:t>
            </w:r>
          </w:p>
        </w:tc>
        <w:tc>
          <w:tcPr>
            <w:tcW w:w="4901" w:type="dxa"/>
            <w:vAlign w:val="center"/>
          </w:tcPr>
          <w:p w14:paraId="208BF45B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SILAFIS dan/atau dokumen cetak terkendali</w:t>
            </w:r>
          </w:p>
        </w:tc>
      </w:tr>
    </w:tbl>
    <w:p w14:paraId="4CBEC5F0" w14:textId="77777777" w:rsidR="00AF006F" w:rsidRDefault="00AF006F">
      <w:pPr>
        <w:rPr>
          <w:rFonts w:hint="eastAsia"/>
        </w:rPr>
      </w:pPr>
    </w:p>
    <w:p w14:paraId="4DBC5BBB" w14:textId="77777777" w:rsidR="00AF006F" w:rsidRDefault="00000000">
      <w:pPr>
        <w:pStyle w:val="Heading2"/>
      </w:pPr>
      <w:r>
        <w:t>Tujuan</w:t>
      </w:r>
    </w:p>
    <w:p w14:paraId="4E180314" w14:textId="77777777" w:rsidR="00AF006F" w:rsidRDefault="00000000">
      <w:pPr>
        <w:rPr>
          <w:rFonts w:hint="eastAsia"/>
        </w:rPr>
      </w:pPr>
      <w:r>
        <w:t>Menjamin alat keluar dan kembali secara tercatat, tepat waktu, lengkap, dan dalam kondisi terverifikasi.</w:t>
      </w:r>
    </w:p>
    <w:p w14:paraId="0A3AF08F" w14:textId="77777777" w:rsidR="00AF006F" w:rsidRDefault="00000000">
      <w:pPr>
        <w:pStyle w:val="Heading2"/>
      </w:pPr>
      <w:r>
        <w:t>Ruang Lingkup</w:t>
      </w:r>
    </w:p>
    <w:p w14:paraId="122B4CB5" w14:textId="77777777" w:rsidR="00AF006F" w:rsidRDefault="00000000">
      <w:pPr>
        <w:rPr>
          <w:rFonts w:hint="eastAsia"/>
        </w:rPr>
      </w:pPr>
      <w:r>
        <w:t>Berlaku untuk seluruh proses dan pengguna yang terkait dengan kegiatan ini di Laboratorium Fisika.</w:t>
      </w:r>
    </w:p>
    <w:p w14:paraId="222A7C6B" w14:textId="77777777" w:rsidR="00AF006F" w:rsidRDefault="00000000">
      <w:pPr>
        <w:pStyle w:val="Heading2"/>
      </w:pPr>
      <w:r>
        <w:t>Tanggung Jawab</w:t>
      </w:r>
    </w:p>
    <w:p w14:paraId="52F3E558" w14:textId="77777777" w:rsidR="00AF006F" w:rsidRDefault="00000000">
      <w:pPr>
        <w:rPr>
          <w:rFonts w:hint="eastAsia"/>
        </w:rPr>
      </w:pPr>
      <w:r>
        <w:t>Guru/Peminjam dan Laboran/Teknisi.</w:t>
      </w:r>
    </w:p>
    <w:p w14:paraId="71B23DF4" w14:textId="77777777" w:rsidR="00AF006F" w:rsidRDefault="00000000">
      <w:pPr>
        <w:pStyle w:val="Heading2"/>
      </w:pPr>
      <w:r>
        <w:t>Prosedur</w:t>
      </w:r>
    </w:p>
    <w:p w14:paraId="5DFFA370" w14:textId="77777777" w:rsidR="00AF006F" w:rsidRDefault="00000000" w:rsidP="00F5349C">
      <w:pPr>
        <w:pStyle w:val="ListNumber"/>
        <w:numPr>
          <w:ilvl w:val="0"/>
          <w:numId w:val="11"/>
        </w:numPr>
        <w:spacing w:after="40"/>
        <w:rPr>
          <w:rFonts w:hint="eastAsia"/>
        </w:rPr>
      </w:pPr>
      <w:r>
        <w:t>Peminjaman terkait praktikum hanya dapat diproses setelah penggunaan laboratorium disetujui; peminjaman di luar laboratorium mengikuti persetujuan yang berlaku.</w:t>
      </w:r>
    </w:p>
    <w:p w14:paraId="332DEBCF" w14:textId="77777777" w:rsidR="00AF006F" w:rsidRDefault="00000000">
      <w:pPr>
        <w:pStyle w:val="ListNumber"/>
        <w:spacing w:after="40"/>
        <w:rPr>
          <w:rFonts w:hint="eastAsia"/>
        </w:rPr>
      </w:pPr>
      <w:r>
        <w:t>Peminjam memilih kebutuhan alat dan petugas memastikan unit yang dipilih berstatus tersedia dan layak.</w:t>
      </w:r>
    </w:p>
    <w:p w14:paraId="03BC422A" w14:textId="77777777" w:rsidR="00AF006F" w:rsidRDefault="00000000">
      <w:pPr>
        <w:pStyle w:val="ListNumber"/>
        <w:spacing w:after="40"/>
        <w:rPr>
          <w:rFonts w:hint="eastAsia"/>
        </w:rPr>
      </w:pPr>
      <w:r>
        <w:t>Pada serah terima, petugas dan peminjam memeriksa identitas unit, jumlah, kondisi, kelengkapan, dan aksesori.</w:t>
      </w:r>
    </w:p>
    <w:p w14:paraId="6842F031" w14:textId="77777777" w:rsidR="00AF006F" w:rsidRDefault="00000000">
      <w:pPr>
        <w:pStyle w:val="ListNumber"/>
        <w:spacing w:after="40"/>
        <w:rPr>
          <w:rFonts w:hint="eastAsia"/>
        </w:rPr>
      </w:pPr>
      <w:r>
        <w:t>Tanggal pinjam dan batas pengembalian dicatat pada SILAFIS.</w:t>
      </w:r>
    </w:p>
    <w:p w14:paraId="6B0564B6" w14:textId="77777777" w:rsidR="00AF006F" w:rsidRDefault="00000000">
      <w:pPr>
        <w:pStyle w:val="ListNumber"/>
        <w:spacing w:after="40"/>
        <w:rPr>
          <w:rFonts w:hint="eastAsia"/>
        </w:rPr>
      </w:pPr>
      <w:r>
        <w:t>Unit yang sedang dipinjam tidak boleh dialokasikan pada transaksi aktif lain.</w:t>
      </w:r>
    </w:p>
    <w:p w14:paraId="48F57CF3" w14:textId="77777777" w:rsidR="00AF006F" w:rsidRDefault="00000000">
      <w:pPr>
        <w:pStyle w:val="ListNumber"/>
        <w:spacing w:after="40"/>
        <w:rPr>
          <w:rFonts w:hint="eastAsia"/>
        </w:rPr>
      </w:pPr>
      <w:r>
        <w:t>Saat pengembalian, petugas memeriksa kembali jumlah, kelengkapan, fungsi, kebersihan, dan kondisi fisik.</w:t>
      </w:r>
    </w:p>
    <w:p w14:paraId="0CC7403C" w14:textId="77777777" w:rsidR="00AF006F" w:rsidRDefault="00000000">
      <w:pPr>
        <w:pStyle w:val="ListNumber"/>
        <w:spacing w:after="40"/>
        <w:rPr>
          <w:rFonts w:hint="eastAsia"/>
        </w:rPr>
      </w:pPr>
      <w:r>
        <w:t>Jika pengembalian sebagian, transaksi tetap terbuka sampai seluruh unit diselesaikan.</w:t>
      </w:r>
    </w:p>
    <w:p w14:paraId="52F7FBFD" w14:textId="77777777" w:rsidR="00AF006F" w:rsidRDefault="00000000">
      <w:pPr>
        <w:pStyle w:val="ListNumber"/>
        <w:spacing w:after="40"/>
        <w:rPr>
          <w:rFonts w:hint="eastAsia"/>
        </w:rPr>
      </w:pPr>
      <w:r>
        <w:t>Kerusakan, kehilangan, atau ketidaksesuaian dibuatkan catatan dan, jika diperlukan, laporan kejadian/perbaikan.</w:t>
      </w:r>
    </w:p>
    <w:p w14:paraId="0E8AE99C" w14:textId="77777777" w:rsidR="00AF006F" w:rsidRDefault="00000000">
      <w:pPr>
        <w:pStyle w:val="ListNumber"/>
        <w:spacing w:after="40"/>
        <w:rPr>
          <w:rFonts w:hint="eastAsia"/>
        </w:rPr>
      </w:pPr>
      <w:r>
        <w:t>Transaksi ditutup setelah seluruh alat diterima dan status unit diperbarui.</w:t>
      </w:r>
    </w:p>
    <w:p w14:paraId="0230D134" w14:textId="77777777" w:rsidR="00AF006F" w:rsidRDefault="00000000">
      <w:pPr>
        <w:pStyle w:val="Heading2"/>
      </w:pPr>
      <w:r>
        <w:t>Rekaman/Wajib Dicatat</w:t>
      </w:r>
    </w:p>
    <w:p w14:paraId="25D66EF7" w14:textId="77777777" w:rsidR="00AF006F" w:rsidRDefault="00000000">
      <w:pPr>
        <w:pStyle w:val="ListBullet"/>
        <w:spacing w:after="40"/>
        <w:rPr>
          <w:rFonts w:hint="eastAsia"/>
        </w:rPr>
      </w:pPr>
      <w:r>
        <w:t>Form peminjaman</w:t>
      </w:r>
    </w:p>
    <w:p w14:paraId="2E6BC09E" w14:textId="77777777" w:rsidR="00AF006F" w:rsidRDefault="00000000">
      <w:pPr>
        <w:pStyle w:val="ListBullet"/>
        <w:spacing w:after="40"/>
        <w:rPr>
          <w:rFonts w:hint="eastAsia"/>
        </w:rPr>
      </w:pPr>
      <w:r>
        <w:t>Serah terima alat</w:t>
      </w:r>
    </w:p>
    <w:p w14:paraId="76C9316E" w14:textId="77777777" w:rsidR="00AF006F" w:rsidRDefault="00000000">
      <w:pPr>
        <w:pStyle w:val="ListBullet"/>
        <w:spacing w:after="40"/>
        <w:rPr>
          <w:rFonts w:hint="eastAsia"/>
        </w:rPr>
      </w:pPr>
      <w:r>
        <w:t>Form pengembalian</w:t>
      </w:r>
    </w:p>
    <w:p w14:paraId="1F7A4678" w14:textId="77777777" w:rsidR="00AF006F" w:rsidRDefault="00000000">
      <w:pPr>
        <w:pStyle w:val="ListBullet"/>
        <w:spacing w:after="40"/>
        <w:rPr>
          <w:rFonts w:hint="eastAsia"/>
        </w:rPr>
      </w:pPr>
      <w:r>
        <w:t>Riwayat status alat</w:t>
      </w:r>
    </w:p>
    <w:p w14:paraId="30EE26A9" w14:textId="77777777" w:rsidR="00AF006F" w:rsidRDefault="00000000">
      <w:pPr>
        <w:pStyle w:val="Heading2"/>
      </w:pPr>
      <w:r>
        <w:t>Kriteria Pengendalian</w:t>
      </w:r>
    </w:p>
    <w:p w14:paraId="3B4DFCA8" w14:textId="77777777" w:rsidR="00AF006F" w:rsidRDefault="00000000">
      <w:pPr>
        <w:pStyle w:val="ListBullet"/>
        <w:spacing w:after="40"/>
        <w:rPr>
          <w:rFonts w:hint="eastAsia"/>
        </w:rPr>
      </w:pPr>
      <w:r>
        <w:t>Data transaksi harus memiliki identitas pengguna dan waktu pencatatan.</w:t>
      </w:r>
    </w:p>
    <w:p w14:paraId="39E29C03" w14:textId="77777777" w:rsidR="00AF006F" w:rsidRDefault="00000000">
      <w:pPr>
        <w:pStyle w:val="ListBullet"/>
        <w:spacing w:after="40"/>
        <w:rPr>
          <w:rFonts w:hint="eastAsia"/>
        </w:rPr>
      </w:pPr>
      <w:r>
        <w:t>Perubahan status penting harus dapat ditelusuri melalui riwayat/audit aktivitas.</w:t>
      </w:r>
    </w:p>
    <w:p w14:paraId="4587F6E8" w14:textId="77777777" w:rsidR="00AF006F" w:rsidRDefault="00000000">
      <w:pPr>
        <w:pStyle w:val="ListBullet"/>
        <w:spacing w:after="40"/>
        <w:rPr>
          <w:rFonts w:hint="eastAsia"/>
        </w:rPr>
      </w:pPr>
      <w:r>
        <w:t>Dokumen/foto pendukung dilampirkan bila relevan.</w:t>
      </w:r>
    </w:p>
    <w:p w14:paraId="0C17F7A1" w14:textId="77777777" w:rsidR="00AF006F" w:rsidRDefault="00000000">
      <w:pPr>
        <w:pStyle w:val="ListBullet"/>
        <w:spacing w:after="40"/>
        <w:rPr>
          <w:rFonts w:hint="eastAsia"/>
        </w:rPr>
      </w:pPr>
      <w:r>
        <w:t>Ketidaksesuaian harus ditindaklanjuti sebelum proses dinyatakan selesai.</w:t>
      </w:r>
    </w:p>
    <w:p w14:paraId="0E838AB2" w14:textId="77777777" w:rsidR="00AF006F" w:rsidRDefault="00000000">
      <w:pPr>
        <w:rPr>
          <w:rFonts w:hint="eastAsia"/>
        </w:rPr>
      </w:pPr>
      <w:r>
        <w:br w:type="page"/>
      </w:r>
    </w:p>
    <w:sectPr w:rsidR="00AF006F" w:rsidSect="00034616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4578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379938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0FE" w14:textId="77777777" w:rsidR="00AF006F" w:rsidRDefault="00000000">
    <w:pPr>
      <w:pStyle w:val="Footer"/>
      <w:jc w:val="center"/>
      <w:rPr>
        <w:rFonts w:hint="eastAsia"/>
      </w:rPr>
    </w:pPr>
    <w:r>
      <w:rPr>
        <w:color w:val="6E6E6E"/>
        <w:sz w:val="15"/>
      </w:rPr>
      <w:t>Dokumen terkendali — salinan cetak dianggap tidak terkendali kecuali diberi pengesahan.</w:t>
    </w:r>
    <w:r>
      <w:t xml:space="preserve">  </w:t>
    </w:r>
    <w:proofErr w:type="gramStart"/>
    <w:r>
      <w:t>|  Halaman</w:t>
    </w:r>
    <w:proofErr w:type="gramEnd"/>
    <w:r>
      <w:t xml:space="preserve"> </w:t>
    </w:r>
    <w:r>
      <w:fldChar w:fldCharType="begin"/>
    </w:r>
    <w:r>
      <w:instrText>PAGE</w:instrText>
    </w:r>
    <w:r w:rsidR="00F5349C">
      <w:fldChar w:fldCharType="separate"/>
    </w:r>
    <w:r w:rsidR="00F534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1D76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DD1239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87A4" w14:textId="77777777" w:rsidR="00AF006F" w:rsidRDefault="00000000">
    <w:pPr>
      <w:pStyle w:val="Header"/>
      <w:jc w:val="right"/>
      <w:rPr>
        <w:rFonts w:hint="eastAsia"/>
      </w:rPr>
    </w:pPr>
    <w:r>
      <w:rPr>
        <w:color w:val="646464"/>
        <w:sz w:val="16"/>
      </w:rPr>
      <w:t>SILAFIS | Buku SOP Laboratorium Fisika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337895">
    <w:abstractNumId w:val="8"/>
  </w:num>
  <w:num w:numId="2" w16cid:durableId="1485659521">
    <w:abstractNumId w:val="6"/>
  </w:num>
  <w:num w:numId="3" w16cid:durableId="1298300150">
    <w:abstractNumId w:val="5"/>
  </w:num>
  <w:num w:numId="4" w16cid:durableId="1549683807">
    <w:abstractNumId w:val="4"/>
  </w:num>
  <w:num w:numId="5" w16cid:durableId="313265174">
    <w:abstractNumId w:val="7"/>
  </w:num>
  <w:num w:numId="6" w16cid:durableId="43021256">
    <w:abstractNumId w:val="3"/>
  </w:num>
  <w:num w:numId="7" w16cid:durableId="1001354684">
    <w:abstractNumId w:val="2"/>
  </w:num>
  <w:num w:numId="8" w16cid:durableId="1727145283">
    <w:abstractNumId w:val="1"/>
  </w:num>
  <w:num w:numId="9" w16cid:durableId="91097981">
    <w:abstractNumId w:val="0"/>
  </w:num>
  <w:num w:numId="10" w16cid:durableId="1667515695">
    <w:abstractNumId w:val="7"/>
    <w:lvlOverride w:ilvl="0">
      <w:startOverride w:val="1"/>
    </w:lvlOverride>
  </w:num>
  <w:num w:numId="11" w16cid:durableId="394085665">
    <w:abstractNumId w:val="7"/>
    <w:lvlOverride w:ilvl="0">
      <w:startOverride w:val="1"/>
    </w:lvlOverride>
  </w:num>
  <w:num w:numId="12" w16cid:durableId="71858731">
    <w:abstractNumId w:val="7"/>
    <w:lvlOverride w:ilvl="0">
      <w:startOverride w:val="1"/>
    </w:lvlOverride>
  </w:num>
  <w:num w:numId="13" w16cid:durableId="1955597820">
    <w:abstractNumId w:val="7"/>
    <w:lvlOverride w:ilvl="0">
      <w:startOverride w:val="1"/>
    </w:lvlOverride>
  </w:num>
  <w:num w:numId="14" w16cid:durableId="1822115012">
    <w:abstractNumId w:val="7"/>
    <w:lvlOverride w:ilvl="0">
      <w:startOverride w:val="1"/>
    </w:lvlOverride>
  </w:num>
  <w:num w:numId="15" w16cid:durableId="837959009">
    <w:abstractNumId w:val="7"/>
    <w:lvlOverride w:ilvl="0">
      <w:startOverride w:val="1"/>
    </w:lvlOverride>
  </w:num>
  <w:num w:numId="16" w16cid:durableId="1561986365">
    <w:abstractNumId w:val="7"/>
    <w:lvlOverride w:ilvl="0">
      <w:startOverride w:val="1"/>
    </w:lvlOverride>
  </w:num>
  <w:num w:numId="17" w16cid:durableId="1651665263">
    <w:abstractNumId w:val="7"/>
    <w:lvlOverride w:ilvl="0">
      <w:startOverride w:val="1"/>
    </w:lvlOverride>
  </w:num>
  <w:num w:numId="18" w16cid:durableId="832065112">
    <w:abstractNumId w:val="7"/>
    <w:lvlOverride w:ilvl="0">
      <w:startOverride w:val="1"/>
    </w:lvlOverride>
  </w:num>
  <w:num w:numId="19" w16cid:durableId="1167407079">
    <w:abstractNumId w:val="7"/>
    <w:lvlOverride w:ilvl="0">
      <w:startOverride w:val="1"/>
    </w:lvlOverride>
  </w:num>
  <w:num w:numId="20" w16cid:durableId="1857185977">
    <w:abstractNumId w:val="7"/>
    <w:lvlOverride w:ilvl="0">
      <w:startOverride w:val="1"/>
    </w:lvlOverride>
  </w:num>
  <w:num w:numId="21" w16cid:durableId="14575335">
    <w:abstractNumId w:val="7"/>
    <w:lvlOverride w:ilvl="0">
      <w:startOverride w:val="1"/>
    </w:lvlOverride>
  </w:num>
  <w:num w:numId="22" w16cid:durableId="144861866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1F00"/>
    <w:rsid w:val="00AA1D8D"/>
    <w:rsid w:val="00AF006F"/>
    <w:rsid w:val="00B47730"/>
    <w:rsid w:val="00CB0664"/>
    <w:rsid w:val="00EE5085"/>
    <w:rsid w:val="00F534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DAEFB"/>
  <w14:defaultImageDpi w14:val="300"/>
  <w15:docId w15:val="{00F87AD1-39CB-4B7F-B97A-FF22308D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B5D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E5F7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E5266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23B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ptos" w:hAnsi="Aptos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4741</Words>
  <Characters>27025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Leriston Sinaga</cp:lastModifiedBy>
  <cp:revision>2</cp:revision>
  <dcterms:created xsi:type="dcterms:W3CDTF">2013-12-23T23:15:00Z</dcterms:created>
  <dcterms:modified xsi:type="dcterms:W3CDTF">2026-08-10T05:43:00Z</dcterms:modified>
  <cp:category/>
</cp:coreProperties>
</file>